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A90" w:rsidRPr="009D0A90" w:rsidRDefault="009D0A90" w:rsidP="009D0A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78C109C" wp14:editId="7365F96D">
            <wp:simplePos x="0" y="0"/>
            <wp:positionH relativeFrom="margin">
              <wp:align>left</wp:align>
            </wp:positionH>
            <wp:positionV relativeFrom="paragraph">
              <wp:posOffset>99060</wp:posOffset>
            </wp:positionV>
            <wp:extent cx="2228850" cy="2047875"/>
            <wp:effectExtent l="0" t="0" r="0" b="9525"/>
            <wp:wrapSquare wrapText="bothSides"/>
            <wp:docPr id="1" name="Рисунок 1" descr="https://abalakovo.ru/images/pit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alakovo.ru/images/pitani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Правильное питание – залог успеха школьника</w:t>
      </w:r>
    </w:p>
    <w:p w:rsidR="009D0A90" w:rsidRPr="009D0A90" w:rsidRDefault="009D0A90" w:rsidP="009D0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0A90" w:rsidRPr="009D0A90" w:rsidRDefault="009D0A90" w:rsidP="009D0A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фактором сохранения здоровья учеников является организация правильного питания </w:t>
      </w:r>
    </w:p>
    <w:p w:rsidR="009D0A90" w:rsidRPr="009D0A90" w:rsidRDefault="009D0A90" w:rsidP="009D0A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 дома, но и в школе.</w:t>
      </w:r>
    </w:p>
    <w:p w:rsidR="009D0A90" w:rsidRPr="009D0A90" w:rsidRDefault="009D0A90" w:rsidP="009D0A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9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вырастить здорового ребенка необходимо создать условия для его полноценного воспитания и развития. Один из основных факторов, определяющих состояние здоровья ребенка, его физическое и умственное развитие — организация качественного питания подрастающего поколения.</w:t>
      </w:r>
    </w:p>
    <w:p w:rsidR="009D0A90" w:rsidRPr="009D0A90" w:rsidRDefault="009D0A90" w:rsidP="009D0A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1F65" w:rsidRDefault="00331F65" w:rsidP="009D0A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0A90" w:rsidRPr="009D0A90" w:rsidRDefault="009D0A90" w:rsidP="009D0A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организации питания администрация МБОУ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Майская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СОШ </w:t>
      </w:r>
      <w:r w:rsidRPr="009D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proofErr w:type="gramEnd"/>
      <w:r w:rsidRPr="009D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D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руководствуется:</w:t>
      </w:r>
    </w:p>
    <w:p w:rsidR="004E5539" w:rsidRDefault="00331F65" w:rsidP="009D0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 </w:t>
      </w:r>
      <w:bookmarkStart w:id="0" w:name="_GoBack"/>
      <w:bookmarkEnd w:id="0"/>
      <w:r>
        <w:fldChar w:fldCharType="begin"/>
      </w:r>
      <w:r>
        <w:instrText xml:space="preserve"> HYPERLINK "http://www.zakon.krskstate.ru/0/doc/7838" \t "_blank" </w:instrText>
      </w:r>
      <w:r>
        <w:fldChar w:fldCharType="separate"/>
      </w:r>
      <w:r w:rsidR="009D0A90" w:rsidRPr="009D0A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Красноярского края от 02.11.2000 № 12-</w:t>
      </w:r>
      <w:proofErr w:type="gramStart"/>
      <w:r w:rsidR="009D0A90" w:rsidRPr="009D0A90">
        <w:rPr>
          <w:rFonts w:ascii="Times New Roman" w:eastAsia="Times New Roman" w:hAnsi="Times New Roman" w:cs="Times New Roman"/>
          <w:sz w:val="24"/>
          <w:szCs w:val="24"/>
          <w:lang w:eastAsia="ru-RU"/>
        </w:rPr>
        <w:t>961  «</w:t>
      </w:r>
      <w:proofErr w:type="gramEnd"/>
      <w:r w:rsidR="009D0A90" w:rsidRPr="009D0A90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ребенка»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9D0A90" w:rsidRPr="009D0A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0A90" w:rsidRPr="009D0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Постановления администрации Енисейского района от 16.04.2015г. № 395/1-п «Об утверждении порядка учета и исчислении  величины  среднедушевого дохода семьи для определения права на полугодие мер социальной поддержки, предусмотренных  пунктами № 3,4 статьи 11</w:t>
      </w:r>
      <w:r w:rsidR="004E55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A90" w:rsidRPr="009D0A90" w:rsidRDefault="009D0A90" w:rsidP="009D0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</w:t>
      </w:r>
      <w:proofErr w:type="gramStart"/>
      <w:r w:rsidRPr="009D0A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Приказов  Управления</w:t>
      </w:r>
      <w:proofErr w:type="gramEnd"/>
      <w:r w:rsidRPr="009D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Енисейского района:  «Об организации питания детей, обучающихся в общеобразовательных учреждениях района, без взимания платы»</w:t>
      </w:r>
      <w:r w:rsidRPr="009D0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школе сформирован единый подход к организации, контролю, повышению качества питания основного (горячего) и бесплатного пита</w:t>
      </w:r>
      <w:r w:rsidR="004E55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льготных категорий учащихся;</w:t>
      </w:r>
    </w:p>
    <w:p w:rsidR="009D0A90" w:rsidRPr="009D0A90" w:rsidRDefault="009D0A90" w:rsidP="009D0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0A90" w:rsidRPr="009D0A90" w:rsidRDefault="00331F65" w:rsidP="009D0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9D0A90" w:rsidRPr="009D0A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ФЗ О ВНЕСЕНИИ ИЗМЕНЕНИЙ В ФЕДЕРАЛЬНЫЙ ЗАКОН «О КАЧЕСТВЕ И БЕЗОПАСНОСТИ ПИЩЕВЫХ ПРОДУКТОВ» И СТАТЬЮ 37 ФЕДЕРАЛЬНОГО ЗАКОНА «ОБ ОБРАЗОВАНИИ В РОССИЙСКОЙ ФЕДЕРАЦИИ»</w:t>
        </w:r>
      </w:hyperlink>
    </w:p>
    <w:p w:rsidR="009D0A90" w:rsidRPr="009D0A90" w:rsidRDefault="009D0A90" w:rsidP="009D0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0A90" w:rsidRPr="009D0A90" w:rsidRDefault="00331F65" w:rsidP="009D0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9D0A90" w:rsidRPr="009D0A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РОДИТЕЛЬСКИЙ КОНТРОЛЬ ЗА ОРГАНИЗАЦИЕЙ ГОРЯЧЕГО ПИТАНИЯ ДЕТЕЙ В ОБЩЕОБРАЗОВАТЕЛЬНЫХ ОРГАНИЗАЦИЯХ МЕТОДИЧЕСКИЕ РЕКОМЕНДАЦИИ МР 2.4.0180-20</w:t>
        </w:r>
      </w:hyperlink>
    </w:p>
    <w:p w:rsidR="009D0A90" w:rsidRPr="009D0A90" w:rsidRDefault="009D0A90" w:rsidP="009D0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0A90" w:rsidRPr="009D0A90" w:rsidRDefault="00331F65" w:rsidP="009D0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9D0A90" w:rsidRPr="009D0A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Методические рекомендации MP 2.4.0179–20 «Рекомендации по организации питания обучающихся общеобразовательных организаций» (утв. Федеральной службой по надзору в сфере защиты прав потребителей и благополучия человека 18 мая 2020 г.)</w:t>
        </w:r>
      </w:hyperlink>
    </w:p>
    <w:p w:rsidR="009D0A90" w:rsidRPr="009D0A90" w:rsidRDefault="009D0A90" w:rsidP="009D0A90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Школьная столовая рассчитана на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D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мест.</w:t>
      </w:r>
    </w:p>
    <w:p w:rsidR="00A91C61" w:rsidRDefault="009D0A90" w:rsidP="009D0A90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Льготное питание получает </w:t>
      </w:r>
      <w:r w:rsidR="00A9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</w:t>
      </w:r>
      <w:r w:rsidR="00A91C61" w:rsidRPr="009D0A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учеников</w:t>
      </w:r>
      <w:r w:rsidRPr="009D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 </w:t>
      </w:r>
      <w:r w:rsidR="00A91C61" w:rsidRPr="009D0A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них: </w:t>
      </w:r>
    </w:p>
    <w:p w:rsidR="009D0A90" w:rsidRDefault="00A91C61" w:rsidP="009D0A90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1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A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9D0A90" w:rsidRPr="009D0A90">
        <w:rPr>
          <w:rFonts w:ascii="Times New Roman" w:eastAsia="Times New Roman" w:hAnsi="Times New Roman" w:cs="Times New Roman"/>
          <w:sz w:val="24"/>
          <w:szCs w:val="24"/>
          <w:lang w:eastAsia="ru-RU"/>
        </w:rPr>
        <w:t> 1–4 классов</w:t>
      </w:r>
    </w:p>
    <w:p w:rsidR="009D0A90" w:rsidRDefault="00A91C61" w:rsidP="009D0A90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1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A90" w:rsidRPr="009D0A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 из семей со среднедушевым доходом ниже величины прожиточного минимума</w:t>
      </w:r>
    </w:p>
    <w:p w:rsidR="009D0A90" w:rsidRDefault="009D0A90" w:rsidP="009D0A90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A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1C61" w:rsidRPr="00A91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 </w:t>
      </w:r>
      <w:r w:rsidR="00A91C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9D0A9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многодетных семей</w:t>
      </w:r>
    </w:p>
    <w:p w:rsidR="009D0A90" w:rsidRDefault="009D0A90" w:rsidP="009D0A90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A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1C61" w:rsidRPr="00A91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A9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A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воспитывающиеся одинокими родителями</w:t>
      </w:r>
    </w:p>
    <w:p w:rsidR="009D0A90" w:rsidRDefault="009D0A90" w:rsidP="009D0A90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A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1C61" w:rsidRPr="00A91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A9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A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 из семьи, наводящейся в социально опасном положении</w:t>
      </w:r>
    </w:p>
    <w:p w:rsidR="009D0A90" w:rsidRPr="009D0A90" w:rsidRDefault="00A91C61" w:rsidP="009D0A90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A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="009D0A90" w:rsidRPr="009D0A90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ограниченными возможностями здоровья</w:t>
      </w:r>
      <w:r w:rsidR="009D0A90" w:rsidRPr="009D0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D0A90" w:rsidRPr="009D0A90" w:rsidRDefault="009D0A90" w:rsidP="009D0A90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1C61" w:rsidRPr="00A91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A9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C61" w:rsidRPr="009D0A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 питаются</w:t>
      </w:r>
      <w:r w:rsidRPr="009D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платно</w:t>
      </w:r>
    </w:p>
    <w:p w:rsidR="009D0A90" w:rsidRPr="009D0A90" w:rsidRDefault="009D0A90" w:rsidP="009D0A90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предоставления бесплатного питания следующая:</w:t>
      </w:r>
    </w:p>
    <w:p w:rsidR="009D0A90" w:rsidRPr="009D0A90" w:rsidRDefault="009D0A90" w:rsidP="009D0A90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Закон Красноярского края «О защите прав ребенка» № 12–961 от 2 ноября 2000 года, Законом Красноярского края «О краевом бюджете на 2020 и плановый период 2021–2022 годов» от 05.12.2019 № 8–3414, Законом Красноярского края от 27.12.2005 № 17–4377 «О наделении органов местного самоуправления муниципальных районов городских округов края государственными полномочиями по обеспечению питанием обучающихся в муниципальных и частных общеобразовательных организациях по имеющим государственную аккредитацию основным общеобразовательным программам без взимания платы», постановление Правительства Красноярского края от 24.02.2015 № 65-п «Об утверждении порядка учета и исчисления величины среднедушевого дохода семьи для определения права на получение мер социальной поддержки, приказа Управления образования Енисейского района от 01.09.2020г. № 01-14- 053 «Об организации питания детей, обучающихся в общеобразовательных учреждениях района, в первом полугодии 2020–2021 учебного года, без взимания платы».</w:t>
      </w:r>
    </w:p>
    <w:p w:rsidR="009D0A90" w:rsidRPr="009D0A90" w:rsidRDefault="009D0A90" w:rsidP="009D0A90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продуктов питания на одного учащегося на первое полугодие 2020-2021г.</w:t>
      </w:r>
    </w:p>
    <w:tbl>
      <w:tblPr>
        <w:tblW w:w="92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0"/>
        <w:gridCol w:w="4394"/>
      </w:tblGrid>
      <w:tr w:rsidR="00A91C61" w:rsidRPr="009D0A90" w:rsidTr="00A91C61">
        <w:tc>
          <w:tcPr>
            <w:tcW w:w="920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91C61" w:rsidRPr="009D0A90" w:rsidRDefault="00A91C61" w:rsidP="009D0A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Горячий завтрак</w:t>
            </w:r>
          </w:p>
        </w:tc>
      </w:tr>
      <w:tr w:rsidR="00A91C61" w:rsidRPr="009D0A90" w:rsidTr="00A91C61">
        <w:tc>
          <w:tcPr>
            <w:tcW w:w="481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91C61" w:rsidRPr="009D0A90" w:rsidRDefault="00A91C61" w:rsidP="009D0A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6–10 лет</w:t>
            </w:r>
          </w:p>
        </w:tc>
        <w:tc>
          <w:tcPr>
            <w:tcW w:w="43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91C61" w:rsidRPr="009D0A90" w:rsidRDefault="00A91C61" w:rsidP="009D0A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11–18 лет</w:t>
            </w:r>
          </w:p>
        </w:tc>
      </w:tr>
      <w:tr w:rsidR="00A91C61" w:rsidRPr="009D0A90" w:rsidTr="00A91C61">
        <w:tc>
          <w:tcPr>
            <w:tcW w:w="481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91C61" w:rsidRPr="009D0A90" w:rsidRDefault="00A91C61" w:rsidP="009D0A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70,81 р.</w:t>
            </w:r>
          </w:p>
        </w:tc>
        <w:tc>
          <w:tcPr>
            <w:tcW w:w="43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A91C61" w:rsidRPr="009D0A90" w:rsidRDefault="00A91C61" w:rsidP="009D0A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82,33 р.</w:t>
            </w:r>
          </w:p>
        </w:tc>
      </w:tr>
    </w:tbl>
    <w:p w:rsidR="00A91C61" w:rsidRDefault="009D0A90" w:rsidP="009D0A90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следующие категории </w:t>
      </w:r>
      <w:r w:rsidR="00A91C61" w:rsidRPr="009D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детей:</w:t>
      </w:r>
    </w:p>
    <w:p w:rsidR="009D0A90" w:rsidRPr="009D0A90" w:rsidRDefault="00A91C61" w:rsidP="009D0A90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r w:rsidR="009D0A90" w:rsidRPr="009D0A9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обучающиеся из семей со среднедушевым доходом ниже величины прожиточного минимума, установленной в районах Красноярского края на душу </w:t>
      </w:r>
      <w:proofErr w:type="gramStart"/>
      <w:r w:rsidR="009D0A90" w:rsidRPr="009D0A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населения;</w:t>
      </w:r>
      <w:r w:rsidR="009D0A90" w:rsidRPr="009D0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="009D0A90" w:rsidRPr="009D0A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 из многодетных семей со среднедушевым доходом семьи, не превышающим 1,25 величины прожиточного минимума, установленной в районах Красноярского края на душу населения;</w:t>
      </w:r>
    </w:p>
    <w:p w:rsidR="009D0A90" w:rsidRPr="009D0A90" w:rsidRDefault="009D0A90" w:rsidP="009D0A90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9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обучающиеся, воспитывающиеся одинокими родителями со среднедушевым доходом семьи, не превышающим 1,25 величины прожиточного минимума, установленной в районах Красноярского края на душу населения;</w:t>
      </w:r>
    </w:p>
    <w:p w:rsidR="009D0A90" w:rsidRPr="009D0A90" w:rsidRDefault="009D0A90" w:rsidP="009D0A90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9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-обучающиеся </w:t>
      </w:r>
      <w:proofErr w:type="gramStart"/>
      <w:r w:rsidRPr="009D0A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семей</w:t>
      </w:r>
      <w:proofErr w:type="gramEnd"/>
      <w:r w:rsidRPr="009D0A9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находящихся в социально опасном положении.</w:t>
      </w:r>
    </w:p>
    <w:p w:rsidR="009D0A90" w:rsidRPr="009D0A90" w:rsidRDefault="009D0A90" w:rsidP="009D0A90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продуктов питания на одного учащегося на первое полугодие 2020-2021г.</w:t>
      </w:r>
      <w:r w:rsidRPr="009D0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обучающихся с ограниченными возможностями здоровья.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3"/>
        <w:gridCol w:w="2359"/>
        <w:gridCol w:w="2319"/>
        <w:gridCol w:w="2319"/>
      </w:tblGrid>
      <w:tr w:rsidR="009D0A90" w:rsidRPr="009D0A90" w:rsidTr="009D0A90">
        <w:tc>
          <w:tcPr>
            <w:tcW w:w="0" w:type="auto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9D0A90" w:rsidRPr="009D0A90" w:rsidRDefault="009D0A90" w:rsidP="009D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Горячий завтрак</w:t>
            </w:r>
          </w:p>
        </w:tc>
        <w:tc>
          <w:tcPr>
            <w:tcW w:w="0" w:type="auto"/>
            <w:gridSpan w:val="2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9D0A90" w:rsidRPr="009D0A90" w:rsidRDefault="009D0A90" w:rsidP="009D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Горячий обед</w:t>
            </w:r>
          </w:p>
        </w:tc>
      </w:tr>
      <w:tr w:rsidR="009D0A90" w:rsidRPr="009D0A90" w:rsidTr="009D0A90">
        <w:tc>
          <w:tcPr>
            <w:tcW w:w="192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9D0A90" w:rsidRPr="009D0A90" w:rsidRDefault="009D0A90" w:rsidP="009D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6–10 лет</w:t>
            </w:r>
          </w:p>
        </w:tc>
        <w:tc>
          <w:tcPr>
            <w:tcW w:w="17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9D0A90" w:rsidRPr="009D0A90" w:rsidRDefault="009D0A90" w:rsidP="009D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11–18 лет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9D0A90" w:rsidRPr="009D0A90" w:rsidRDefault="009D0A90" w:rsidP="009D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6–10 лет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9D0A90" w:rsidRPr="009D0A90" w:rsidRDefault="009D0A90" w:rsidP="009D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11–18 лет</w:t>
            </w:r>
          </w:p>
        </w:tc>
      </w:tr>
      <w:tr w:rsidR="009D0A90" w:rsidRPr="009D0A90" w:rsidTr="009D0A90"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9D0A90" w:rsidRPr="009D0A90" w:rsidRDefault="009D0A90" w:rsidP="009D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70,81 р.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9D0A90" w:rsidRPr="009D0A90" w:rsidRDefault="009D0A90" w:rsidP="009D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82,33 р.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9D0A90" w:rsidRPr="009D0A90" w:rsidRDefault="009D0A90" w:rsidP="009D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106,23р.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9D0A90" w:rsidRPr="009D0A90" w:rsidRDefault="009D0A90" w:rsidP="009D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123,48 р.</w:t>
            </w:r>
          </w:p>
        </w:tc>
      </w:tr>
    </w:tbl>
    <w:p w:rsidR="003C322A" w:rsidRPr="009D0A90" w:rsidRDefault="003C322A">
      <w:pPr>
        <w:rPr>
          <w:rFonts w:ascii="Times New Roman" w:hAnsi="Times New Roman" w:cs="Times New Roman"/>
          <w:sz w:val="24"/>
          <w:szCs w:val="24"/>
        </w:rPr>
      </w:pPr>
    </w:p>
    <w:sectPr w:rsidR="003C322A" w:rsidRPr="009D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58"/>
    <w:rsid w:val="00331F65"/>
    <w:rsid w:val="003C322A"/>
    <w:rsid w:val="004E5539"/>
    <w:rsid w:val="009D0A90"/>
    <w:rsid w:val="00A91C61"/>
    <w:rsid w:val="00B5487C"/>
    <w:rsid w:val="00F8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CE92F-6752-4E5D-8C43-49E161C5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balakovo.ru/images/socpedagog/Metodicheskie-rekomendatsii-MP-2-4-0179-20-Rekomendatsii-po-organizatsii-pitaniya-obu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alakovo.ru/images/socpedagog/MR-1.pdf" TargetMode="External"/><Relationship Id="rId5" Type="http://schemas.openxmlformats.org/officeDocument/2006/relationships/hyperlink" Target="http://www.kremlin.ru/acts/bank/4522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691</Words>
  <Characters>3945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Елена Михайловна</cp:lastModifiedBy>
  <cp:revision>6</cp:revision>
  <dcterms:created xsi:type="dcterms:W3CDTF">2020-09-30T09:04:00Z</dcterms:created>
  <dcterms:modified xsi:type="dcterms:W3CDTF">2020-09-30T09:24:00Z</dcterms:modified>
</cp:coreProperties>
</file>