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3D" w:rsidRPr="008D488E" w:rsidRDefault="0053333D" w:rsidP="005333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488E">
        <w:rPr>
          <w:rFonts w:ascii="Times New Roman" w:hAnsi="Times New Roman" w:cs="Times New Roman"/>
          <w:b/>
          <w:sz w:val="28"/>
          <w:szCs w:val="28"/>
          <w:u w:val="single"/>
        </w:rPr>
        <w:t>Литературное чтение. 2 класс.</w:t>
      </w:r>
    </w:p>
    <w:p w:rsidR="0053333D" w:rsidRPr="00C94760" w:rsidRDefault="0053333D" w:rsidP="0053333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9476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Изучение литературного чтения во 2 классе направлено на </w:t>
      </w:r>
      <w:proofErr w:type="gramStart"/>
      <w:r w:rsidRPr="00C94760">
        <w:rPr>
          <w:rFonts w:ascii="Times New Roman" w:eastAsia="Andale Sans UI" w:hAnsi="Times New Roman" w:cs="Times New Roman"/>
          <w:kern w:val="1"/>
          <w:sz w:val="24"/>
          <w:szCs w:val="24"/>
        </w:rPr>
        <w:t>достижение  следующих</w:t>
      </w:r>
      <w:proofErr w:type="gramEnd"/>
      <w:r w:rsidRPr="00C9476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C94760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целей:</w:t>
      </w:r>
    </w:p>
    <w:p w:rsidR="0053333D" w:rsidRPr="00C94760" w:rsidRDefault="0053333D" w:rsidP="0053333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9476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овладение учащимися осознанным, правильным чтением целыми словами с элементами слогового чтения многосложных слов, формирование читательского кругозора и совершенствование звуковой культуры речи;  </w:t>
      </w:r>
    </w:p>
    <w:p w:rsidR="0053333D" w:rsidRPr="00C94760" w:rsidRDefault="0053333D" w:rsidP="0053333D">
      <w:pPr>
        <w:widowControl w:val="0"/>
        <w:numPr>
          <w:ilvl w:val="0"/>
          <w:numId w:val="1"/>
        </w:numPr>
        <w:tabs>
          <w:tab w:val="left" w:pos="251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9476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</w:t>
      </w:r>
    </w:p>
    <w:p w:rsidR="0053333D" w:rsidRPr="00C94760" w:rsidRDefault="0053333D" w:rsidP="0053333D">
      <w:pPr>
        <w:widowControl w:val="0"/>
        <w:numPr>
          <w:ilvl w:val="0"/>
          <w:numId w:val="1"/>
        </w:numPr>
        <w:tabs>
          <w:tab w:val="left" w:pos="251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9476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</w:t>
      </w:r>
      <w:proofErr w:type="gramStart"/>
      <w:r w:rsidRPr="00C94760">
        <w:rPr>
          <w:rFonts w:ascii="Times New Roman" w:eastAsia="Andale Sans UI" w:hAnsi="Times New Roman" w:cs="Times New Roman"/>
          <w:kern w:val="1"/>
          <w:sz w:val="24"/>
          <w:szCs w:val="24"/>
        </w:rPr>
        <w:t>многонациональной  России</w:t>
      </w:r>
      <w:proofErr w:type="gramEnd"/>
      <w:r w:rsidRPr="00C9476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и других стран.        </w:t>
      </w:r>
    </w:p>
    <w:p w:rsidR="0053333D" w:rsidRPr="00C94760" w:rsidRDefault="0053333D" w:rsidP="005333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9476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Среди предметов, входящих в учебный план начальной школы, курс литературного чтения в особой мере влияет на решение следующих </w:t>
      </w:r>
      <w:r w:rsidRPr="00C9476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задач</w:t>
      </w:r>
      <w:r w:rsidRPr="00C94760">
        <w:rPr>
          <w:rFonts w:ascii="Times New Roman" w:eastAsia="Andale Sans UI" w:hAnsi="Times New Roman" w:cs="Times New Roman"/>
          <w:kern w:val="1"/>
          <w:sz w:val="24"/>
          <w:szCs w:val="24"/>
        </w:rPr>
        <w:t>:</w:t>
      </w:r>
    </w:p>
    <w:p w:rsidR="0053333D" w:rsidRPr="00C94760" w:rsidRDefault="0053333D" w:rsidP="005333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9476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1. </w:t>
      </w:r>
      <w:r w:rsidRPr="00C94760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Освоение общекультурных навыков чтения и понимания текста; воспитание интереса к чтению и книге.</w:t>
      </w:r>
    </w:p>
    <w:p w:rsidR="0053333D" w:rsidRPr="00C94760" w:rsidRDefault="0053333D" w:rsidP="005333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9476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2. </w:t>
      </w:r>
      <w:r w:rsidRPr="00C94760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Овладение речевой, письменной и коммуникативной культурой</w:t>
      </w:r>
      <w:r w:rsidRPr="00C9476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</w:t>
      </w:r>
    </w:p>
    <w:p w:rsidR="0053333D" w:rsidRPr="00C94760" w:rsidRDefault="0053333D" w:rsidP="005333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9476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3. </w:t>
      </w:r>
      <w:r w:rsidRPr="00C94760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Воспитание эстетического отношения к действительности, отраженной в художественной литературе</w:t>
      </w:r>
      <w:r w:rsidRPr="00C9476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</w:t>
      </w:r>
    </w:p>
    <w:p w:rsidR="0053333D" w:rsidRDefault="0053333D" w:rsidP="005333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C9476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4. </w:t>
      </w:r>
      <w:r w:rsidRPr="00C94760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:rsidR="0053333D" w:rsidRPr="00C94760" w:rsidRDefault="0053333D" w:rsidP="0053333D">
      <w:pPr>
        <w:widowControl w:val="0"/>
        <w:suppressAutoHyphens/>
        <w:spacing w:after="0" w:line="100" w:lineRule="atLeast"/>
        <w:ind w:right="76" w:firstLine="708"/>
        <w:jc w:val="both"/>
        <w:rPr>
          <w:rFonts w:ascii="Times New Roman" w:eastAsia="Andale Sans UI" w:hAnsi="Times New Roman" w:cs="Times New Roman"/>
          <w:b/>
          <w:color w:val="800000"/>
          <w:kern w:val="1"/>
          <w:sz w:val="24"/>
          <w:szCs w:val="24"/>
        </w:rPr>
      </w:pPr>
      <w:r w:rsidRPr="00C9476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Рабочая программа по литературному чтению для 2 </w:t>
      </w:r>
      <w:proofErr w:type="gramStart"/>
      <w:r w:rsidRPr="00C94760">
        <w:rPr>
          <w:rFonts w:ascii="Times New Roman" w:eastAsia="Times New Roman" w:hAnsi="Times New Roman" w:cs="Times New Roman"/>
          <w:kern w:val="1"/>
          <w:sz w:val="24"/>
          <w:szCs w:val="24"/>
        </w:rPr>
        <w:t>класса  рассчитана</w:t>
      </w:r>
      <w:proofErr w:type="gramEnd"/>
      <w:r w:rsidRPr="00C9476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на 34 учебных недель, по 4 часа в неделю, что составляет 136 часов.</w:t>
      </w:r>
    </w:p>
    <w:p w:rsidR="0053333D" w:rsidRPr="00C94760" w:rsidRDefault="0053333D" w:rsidP="005333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3333D" w:rsidRPr="00C94760" w:rsidRDefault="0053333D" w:rsidP="0053333D">
      <w:pPr>
        <w:suppressAutoHyphens/>
        <w:snapToGrid w:val="0"/>
        <w:spacing w:after="200" w:line="276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9476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Литературное чтение. Рабочие программы. Предметная линия учебников системы «Школа России». 1-4 классы/</w:t>
      </w:r>
      <w:proofErr w:type="spellStart"/>
      <w:proofErr w:type="gramStart"/>
      <w:r w:rsidRPr="00C9476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Л.Ф.Климанова</w:t>
      </w:r>
      <w:proofErr w:type="spellEnd"/>
      <w:r w:rsidRPr="00C9476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.,</w:t>
      </w:r>
      <w:proofErr w:type="gramEnd"/>
      <w:r w:rsidRPr="00C9476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C9476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М.В.Бойко</w:t>
      </w:r>
      <w:proofErr w:type="spellEnd"/>
      <w:r w:rsidRPr="00C9476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– М.: Просвещение, 2014 год.</w:t>
      </w:r>
      <w:r w:rsidRPr="00C947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53333D" w:rsidRPr="00C94760" w:rsidRDefault="0053333D" w:rsidP="0053333D">
      <w:pPr>
        <w:suppressAutoHyphens/>
        <w:snapToGrid w:val="0"/>
        <w:spacing w:after="0" w:line="276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>Литературное чтение</w:t>
      </w:r>
      <w:r w:rsidRPr="00C94760">
        <w:rPr>
          <w:rFonts w:ascii="Times New Roman" w:eastAsia="Calibri" w:hAnsi="Times New Roman" w:cs="Calibri"/>
          <w:b/>
          <w:sz w:val="24"/>
          <w:szCs w:val="24"/>
          <w:lang w:eastAsia="ar-SA"/>
        </w:rPr>
        <w:t>.</w:t>
      </w:r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Учебник для 2 </w:t>
      </w:r>
      <w:proofErr w:type="spellStart"/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>кл</w:t>
      </w:r>
      <w:proofErr w:type="spellEnd"/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нач. </w:t>
      </w:r>
      <w:proofErr w:type="spellStart"/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>шк</w:t>
      </w:r>
      <w:proofErr w:type="spellEnd"/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>. В 2ч.  (сост. Л.Ф. Климанова и др.). -4-е изд. – М: Просвещение, 2012г.</w:t>
      </w:r>
    </w:p>
    <w:p w:rsidR="00B93DE2" w:rsidRDefault="00B93DE2">
      <w:bookmarkStart w:id="0" w:name="_GoBack"/>
      <w:bookmarkEnd w:id="0"/>
    </w:p>
    <w:sectPr w:rsidR="00B9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66"/>
    <w:rsid w:val="0053333D"/>
    <w:rsid w:val="00B93DE2"/>
    <w:rsid w:val="00D8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E3F6E-AF7C-4F7B-98A3-99772D6E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2020-10-28T00:00:00Z</dcterms:created>
  <dcterms:modified xsi:type="dcterms:W3CDTF">2020-10-28T00:01:00Z</dcterms:modified>
</cp:coreProperties>
</file>